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5C" w:rsidRPr="00582EB0" w:rsidRDefault="004D47AC">
      <w:pPr>
        <w:spacing w:line="360" w:lineRule="auto"/>
        <w:jc w:val="center"/>
        <w:rPr>
          <w:rFonts w:ascii="宋体" w:cs="Times New Roman"/>
          <w:b/>
          <w:bCs/>
          <w:color w:val="000000"/>
          <w:kern w:val="0"/>
          <w:sz w:val="44"/>
          <w:szCs w:val="44"/>
        </w:rPr>
      </w:pPr>
      <w:r w:rsidRPr="00582EB0">
        <w:rPr>
          <w:rFonts w:ascii="宋体" w:hAnsi="宋体" w:cs="宋体" w:hint="eastAsia"/>
          <w:b/>
          <w:bCs/>
          <w:color w:val="000000"/>
          <w:kern w:val="0"/>
          <w:sz w:val="44"/>
          <w:szCs w:val="44"/>
        </w:rPr>
        <w:t>设备</w:t>
      </w:r>
      <w:r w:rsidRPr="00582EB0">
        <w:rPr>
          <w:rFonts w:ascii="宋体" w:hAnsi="宋体" w:cs="宋体" w:hint="eastAsia"/>
          <w:b/>
          <w:bCs/>
          <w:sz w:val="44"/>
          <w:szCs w:val="44"/>
        </w:rPr>
        <w:t>技术规格参数、功能描述及</w:t>
      </w:r>
      <w:r w:rsidRPr="00582EB0">
        <w:rPr>
          <w:rFonts w:ascii="宋体" w:hAnsi="宋体" w:cs="宋体" w:hint="eastAsia"/>
          <w:b/>
          <w:bCs/>
          <w:color w:val="000000"/>
          <w:kern w:val="0"/>
          <w:sz w:val="44"/>
          <w:szCs w:val="44"/>
        </w:rPr>
        <w:t>配置清单</w:t>
      </w:r>
    </w:p>
    <w:tbl>
      <w:tblPr>
        <w:tblpPr w:leftFromText="180" w:rightFromText="180" w:vertAnchor="text" w:horzAnchor="margin" w:tblpY="158"/>
        <w:tblOverlap w:val="never"/>
        <w:tblW w:w="14283" w:type="dxa"/>
        <w:tblBorders>
          <w:top w:val="single" w:sz="4" w:space="0" w:color="auto"/>
          <w:left w:val="single" w:sz="4" w:space="0" w:color="auto"/>
          <w:bottom w:val="single" w:sz="4" w:space="0" w:color="auto"/>
          <w:right w:val="single" w:sz="4" w:space="0" w:color="auto"/>
        </w:tblBorders>
        <w:tblLayout w:type="fixed"/>
        <w:tblLook w:val="0000"/>
      </w:tblPr>
      <w:tblGrid>
        <w:gridCol w:w="705"/>
        <w:gridCol w:w="1955"/>
        <w:gridCol w:w="3118"/>
        <w:gridCol w:w="6521"/>
        <w:gridCol w:w="992"/>
        <w:gridCol w:w="992"/>
      </w:tblGrid>
      <w:tr w:rsidR="007949C4" w:rsidRPr="00601BCA" w:rsidTr="007949C4">
        <w:trPr>
          <w:cantSplit/>
          <w:trHeight w:val="575"/>
        </w:trPr>
        <w:tc>
          <w:tcPr>
            <w:tcW w:w="705" w:type="dxa"/>
            <w:tcBorders>
              <w:top w:val="single" w:sz="4" w:space="0" w:color="auto"/>
              <w:left w:val="single" w:sz="4" w:space="0" w:color="auto"/>
              <w:bottom w:val="single" w:sz="4" w:space="0" w:color="auto"/>
              <w:right w:val="single" w:sz="4" w:space="0" w:color="auto"/>
            </w:tcBorders>
            <w:vAlign w:val="center"/>
          </w:tcPr>
          <w:p w:rsidR="007949C4" w:rsidRPr="00582EB0" w:rsidRDefault="007949C4" w:rsidP="007949C4">
            <w:pPr>
              <w:spacing w:line="360" w:lineRule="auto"/>
              <w:jc w:val="center"/>
              <w:rPr>
                <w:rFonts w:asciiTheme="majorEastAsia" w:eastAsiaTheme="majorEastAsia" w:hAnsiTheme="majorEastAsia" w:cs="仿宋"/>
                <w:b/>
                <w:bCs/>
                <w:color w:val="000000"/>
                <w:sz w:val="24"/>
                <w:szCs w:val="24"/>
              </w:rPr>
            </w:pPr>
            <w:r w:rsidRPr="00582EB0">
              <w:rPr>
                <w:rFonts w:asciiTheme="majorEastAsia" w:eastAsiaTheme="majorEastAsia" w:hAnsiTheme="majorEastAsia" w:cs="仿宋" w:hint="eastAsia"/>
                <w:b/>
                <w:bCs/>
                <w:color w:val="000000"/>
                <w:sz w:val="24"/>
                <w:szCs w:val="24"/>
              </w:rPr>
              <w:t>序号</w:t>
            </w:r>
          </w:p>
        </w:tc>
        <w:tc>
          <w:tcPr>
            <w:tcW w:w="1955" w:type="dxa"/>
            <w:tcBorders>
              <w:top w:val="single" w:sz="4" w:space="0" w:color="auto"/>
              <w:left w:val="single" w:sz="4" w:space="0" w:color="auto"/>
              <w:bottom w:val="single" w:sz="4" w:space="0" w:color="auto"/>
              <w:right w:val="single" w:sz="4" w:space="0" w:color="auto"/>
            </w:tcBorders>
            <w:vAlign w:val="center"/>
          </w:tcPr>
          <w:p w:rsidR="007949C4" w:rsidRPr="00582EB0" w:rsidRDefault="007949C4" w:rsidP="007949C4">
            <w:pPr>
              <w:spacing w:line="360" w:lineRule="auto"/>
              <w:jc w:val="center"/>
              <w:rPr>
                <w:rFonts w:asciiTheme="majorEastAsia" w:eastAsiaTheme="majorEastAsia" w:hAnsiTheme="majorEastAsia" w:cs="仿宋"/>
                <w:b/>
                <w:bCs/>
                <w:color w:val="000000"/>
                <w:sz w:val="24"/>
                <w:szCs w:val="24"/>
              </w:rPr>
            </w:pPr>
            <w:r w:rsidRPr="00582EB0">
              <w:rPr>
                <w:rFonts w:asciiTheme="majorEastAsia" w:eastAsiaTheme="majorEastAsia" w:hAnsiTheme="majorEastAsia" w:cs="仿宋" w:hint="eastAsia"/>
                <w:b/>
                <w:bCs/>
                <w:color w:val="000000"/>
                <w:sz w:val="24"/>
                <w:szCs w:val="24"/>
              </w:rPr>
              <w:t>设备名称</w:t>
            </w:r>
          </w:p>
        </w:tc>
        <w:tc>
          <w:tcPr>
            <w:tcW w:w="3118" w:type="dxa"/>
            <w:tcBorders>
              <w:top w:val="single" w:sz="4" w:space="0" w:color="auto"/>
              <w:left w:val="single" w:sz="4" w:space="0" w:color="auto"/>
              <w:bottom w:val="single" w:sz="4" w:space="0" w:color="auto"/>
              <w:right w:val="single" w:sz="4" w:space="0" w:color="auto"/>
            </w:tcBorders>
            <w:vAlign w:val="center"/>
          </w:tcPr>
          <w:p w:rsidR="007949C4" w:rsidRPr="00582EB0" w:rsidRDefault="007949C4" w:rsidP="007949C4">
            <w:pPr>
              <w:spacing w:line="360" w:lineRule="auto"/>
              <w:jc w:val="center"/>
              <w:rPr>
                <w:rFonts w:asciiTheme="majorEastAsia" w:eastAsiaTheme="majorEastAsia" w:hAnsiTheme="majorEastAsia" w:cs="仿宋"/>
                <w:b/>
                <w:bCs/>
                <w:color w:val="000000"/>
                <w:sz w:val="24"/>
                <w:szCs w:val="24"/>
              </w:rPr>
            </w:pPr>
            <w:r w:rsidRPr="00582EB0">
              <w:rPr>
                <w:rFonts w:asciiTheme="majorEastAsia" w:eastAsiaTheme="majorEastAsia" w:hAnsiTheme="majorEastAsia" w:cs="仿宋" w:hint="eastAsia"/>
                <w:b/>
                <w:bCs/>
                <w:color w:val="000000"/>
                <w:sz w:val="24"/>
                <w:szCs w:val="24"/>
              </w:rPr>
              <w:t>具体规格（mm）</w:t>
            </w:r>
          </w:p>
        </w:tc>
        <w:tc>
          <w:tcPr>
            <w:tcW w:w="6521" w:type="dxa"/>
            <w:tcBorders>
              <w:top w:val="single" w:sz="4" w:space="0" w:color="auto"/>
              <w:left w:val="single" w:sz="4" w:space="0" w:color="auto"/>
              <w:bottom w:val="single" w:sz="4" w:space="0" w:color="auto"/>
              <w:right w:val="single" w:sz="4" w:space="0" w:color="auto"/>
            </w:tcBorders>
            <w:vAlign w:val="center"/>
          </w:tcPr>
          <w:p w:rsidR="007949C4" w:rsidRPr="00582EB0" w:rsidRDefault="007949C4" w:rsidP="007949C4">
            <w:pPr>
              <w:spacing w:line="360" w:lineRule="auto"/>
              <w:jc w:val="center"/>
              <w:rPr>
                <w:rFonts w:asciiTheme="majorEastAsia" w:eastAsiaTheme="majorEastAsia" w:hAnsiTheme="majorEastAsia" w:cs="仿宋"/>
                <w:b/>
                <w:bCs/>
                <w:color w:val="000000"/>
                <w:sz w:val="24"/>
                <w:szCs w:val="24"/>
              </w:rPr>
            </w:pPr>
            <w:r w:rsidRPr="00582EB0">
              <w:rPr>
                <w:rFonts w:asciiTheme="majorEastAsia" w:eastAsiaTheme="majorEastAsia" w:hAnsiTheme="majorEastAsia" w:cs="仿宋" w:hint="eastAsia"/>
                <w:b/>
                <w:bCs/>
                <w:color w:val="000000"/>
                <w:sz w:val="24"/>
                <w:szCs w:val="24"/>
              </w:rPr>
              <w:t>技术参数、功能描述及配置清单描述</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582EB0" w:rsidRDefault="007949C4" w:rsidP="007949C4">
            <w:pPr>
              <w:spacing w:line="360" w:lineRule="auto"/>
              <w:jc w:val="center"/>
              <w:rPr>
                <w:rFonts w:asciiTheme="majorEastAsia" w:eastAsiaTheme="majorEastAsia" w:hAnsiTheme="majorEastAsia" w:cs="仿宋"/>
                <w:b/>
                <w:bCs/>
                <w:color w:val="000000"/>
                <w:sz w:val="24"/>
                <w:szCs w:val="24"/>
              </w:rPr>
            </w:pPr>
            <w:r w:rsidRPr="00582EB0">
              <w:rPr>
                <w:rFonts w:asciiTheme="majorEastAsia" w:eastAsiaTheme="majorEastAsia" w:hAnsiTheme="majorEastAsia" w:cs="仿宋" w:hint="eastAsia"/>
                <w:b/>
                <w:bCs/>
                <w:color w:val="00000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582EB0" w:rsidRDefault="007949C4" w:rsidP="007949C4">
            <w:pPr>
              <w:spacing w:line="360" w:lineRule="auto"/>
              <w:jc w:val="center"/>
              <w:rPr>
                <w:rFonts w:asciiTheme="majorEastAsia" w:eastAsiaTheme="majorEastAsia" w:hAnsiTheme="majorEastAsia" w:cs="仿宋"/>
                <w:b/>
                <w:bCs/>
                <w:color w:val="000000"/>
                <w:sz w:val="24"/>
                <w:szCs w:val="24"/>
              </w:rPr>
            </w:pPr>
            <w:r w:rsidRPr="00582EB0">
              <w:rPr>
                <w:rFonts w:asciiTheme="majorEastAsia" w:eastAsiaTheme="majorEastAsia" w:hAnsiTheme="majorEastAsia" w:cs="仿宋" w:hint="eastAsia"/>
                <w:b/>
                <w:bCs/>
                <w:color w:val="000000"/>
                <w:sz w:val="24"/>
                <w:szCs w:val="24"/>
              </w:rPr>
              <w:t>数量</w:t>
            </w:r>
          </w:p>
        </w:tc>
      </w:tr>
      <w:tr w:rsidR="007949C4" w:rsidRPr="00601BCA" w:rsidTr="007949C4">
        <w:trPr>
          <w:cantSplit/>
          <w:trHeight w:val="575"/>
        </w:trPr>
        <w:tc>
          <w:tcPr>
            <w:tcW w:w="705"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1</w:t>
            </w:r>
          </w:p>
        </w:tc>
        <w:tc>
          <w:tcPr>
            <w:tcW w:w="1955"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除渣机</w:t>
            </w:r>
          </w:p>
        </w:tc>
        <w:tc>
          <w:tcPr>
            <w:tcW w:w="3118"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1850*1350*1460</w:t>
            </w:r>
          </w:p>
        </w:tc>
        <w:tc>
          <w:tcPr>
            <w:tcW w:w="6521"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spacing w:line="360" w:lineRule="auto"/>
              <w:jc w:val="left"/>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 xml:space="preserve">    配备自冲洗功能和垃圾自动输出功能，根据使用要求可自</w:t>
            </w:r>
            <w:r w:rsidRPr="00601BCA">
              <w:rPr>
                <w:rFonts w:asciiTheme="majorEastAsia" w:eastAsiaTheme="majorEastAsia" w:hAnsiTheme="majorEastAsia" w:cs="仿宋" w:hint="eastAsia"/>
                <w:color w:val="000000"/>
                <w:sz w:val="24"/>
                <w:szCs w:val="24"/>
              </w:rPr>
              <w:t>如伸缩，并配置垃圾收纳桶</w:t>
            </w:r>
            <w:r>
              <w:rPr>
                <w:rFonts w:asciiTheme="majorEastAsia" w:eastAsiaTheme="majorEastAsia" w:hAnsiTheme="majorEastAsia" w:cs="仿宋"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台</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3</w:t>
            </w:r>
          </w:p>
        </w:tc>
      </w:tr>
      <w:tr w:rsidR="007949C4" w:rsidRPr="00601BCA" w:rsidTr="007949C4">
        <w:trPr>
          <w:cantSplit/>
          <w:trHeight w:val="656"/>
        </w:trPr>
        <w:tc>
          <w:tcPr>
            <w:tcW w:w="705"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2</w:t>
            </w:r>
          </w:p>
        </w:tc>
        <w:tc>
          <w:tcPr>
            <w:tcW w:w="1955"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深度处理池</w:t>
            </w:r>
          </w:p>
        </w:tc>
        <w:tc>
          <w:tcPr>
            <w:tcW w:w="3118"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4000*1000*1000</w:t>
            </w:r>
          </w:p>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（304不锈钢）</w:t>
            </w:r>
          </w:p>
        </w:tc>
        <w:tc>
          <w:tcPr>
            <w:tcW w:w="6521"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spacing w:line="360" w:lineRule="auto"/>
              <w:jc w:val="left"/>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 xml:space="preserve">    </w:t>
            </w:r>
            <w:r w:rsidRPr="00601BCA">
              <w:rPr>
                <w:rFonts w:asciiTheme="majorEastAsia" w:eastAsiaTheme="majorEastAsia" w:hAnsiTheme="majorEastAsia" w:cs="仿宋" w:hint="eastAsia"/>
                <w:color w:val="000000"/>
                <w:sz w:val="24"/>
                <w:szCs w:val="24"/>
              </w:rPr>
              <w:t>配备超声波或者鼓泡形式的处理方式</w:t>
            </w:r>
            <w:r>
              <w:rPr>
                <w:rFonts w:asciiTheme="majorEastAsia" w:eastAsiaTheme="majorEastAsia" w:hAnsiTheme="majorEastAsia" w:cs="仿宋"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米</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12</w:t>
            </w:r>
          </w:p>
        </w:tc>
      </w:tr>
      <w:tr w:rsidR="007949C4" w:rsidRPr="00601BCA" w:rsidTr="007949C4">
        <w:trPr>
          <w:cantSplit/>
          <w:trHeight w:val="656"/>
        </w:trPr>
        <w:tc>
          <w:tcPr>
            <w:tcW w:w="705"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3</w:t>
            </w:r>
          </w:p>
        </w:tc>
        <w:tc>
          <w:tcPr>
            <w:tcW w:w="1955"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left"/>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加大电机及附属转动轴盘连接</w:t>
            </w:r>
          </w:p>
        </w:tc>
        <w:tc>
          <w:tcPr>
            <w:tcW w:w="3118"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型号YS0.4W-4P</w:t>
            </w:r>
          </w:p>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防护等级IP54</w:t>
            </w:r>
          </w:p>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功率400W</w:t>
            </w:r>
          </w:p>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转速1400r/min</w:t>
            </w:r>
          </w:p>
        </w:tc>
        <w:tc>
          <w:tcPr>
            <w:tcW w:w="6521"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spacing w:line="360" w:lineRule="auto"/>
              <w:jc w:val="left"/>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 xml:space="preserve">    </w:t>
            </w:r>
            <w:r w:rsidRPr="00601BCA">
              <w:rPr>
                <w:rFonts w:asciiTheme="majorEastAsia" w:eastAsiaTheme="majorEastAsia" w:hAnsiTheme="majorEastAsia" w:cs="仿宋" w:hint="eastAsia"/>
                <w:color w:val="000000"/>
                <w:sz w:val="24"/>
                <w:szCs w:val="24"/>
              </w:rPr>
              <w:t>更换原有小功率电机，锰钢，链条，链盘，轴心，轴承座及承台。</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3</w:t>
            </w:r>
          </w:p>
        </w:tc>
      </w:tr>
      <w:tr w:rsidR="007949C4" w:rsidRPr="00601BCA" w:rsidTr="007949C4">
        <w:trPr>
          <w:cantSplit/>
          <w:trHeight w:val="656"/>
        </w:trPr>
        <w:tc>
          <w:tcPr>
            <w:tcW w:w="705"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4</w:t>
            </w:r>
          </w:p>
        </w:tc>
        <w:tc>
          <w:tcPr>
            <w:tcW w:w="1955"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left"/>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升级人工及小材料费用</w:t>
            </w:r>
          </w:p>
        </w:tc>
        <w:tc>
          <w:tcPr>
            <w:tcW w:w="3118"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widowControl/>
              <w:jc w:val="left"/>
              <w:textAlignment w:val="center"/>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 xml:space="preserve">    </w:t>
            </w:r>
            <w:r w:rsidRPr="00601BCA">
              <w:rPr>
                <w:rFonts w:asciiTheme="majorEastAsia" w:eastAsiaTheme="majorEastAsia" w:hAnsiTheme="majorEastAsia" w:cs="仿宋" w:hint="eastAsia"/>
                <w:color w:val="000000"/>
                <w:sz w:val="24"/>
                <w:szCs w:val="24"/>
              </w:rPr>
              <w:t>升级新老机器所需的电器件，线路重置，机器连接件及相关器材物品</w:t>
            </w:r>
            <w:r>
              <w:rPr>
                <w:rFonts w:asciiTheme="majorEastAsia" w:eastAsiaTheme="majorEastAsia" w:hAnsiTheme="majorEastAsia" w:cs="仿宋" w:hint="eastAsia"/>
                <w:color w:val="000000"/>
                <w:sz w:val="24"/>
                <w:szCs w:val="24"/>
              </w:rPr>
              <w:t>。</w:t>
            </w:r>
          </w:p>
        </w:tc>
        <w:tc>
          <w:tcPr>
            <w:tcW w:w="6521"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spacing w:line="360" w:lineRule="auto"/>
              <w:jc w:val="left"/>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 xml:space="preserve">    </w:t>
            </w:r>
            <w:r w:rsidRPr="00601BCA">
              <w:rPr>
                <w:rFonts w:asciiTheme="majorEastAsia" w:eastAsiaTheme="majorEastAsia" w:hAnsiTheme="majorEastAsia" w:cs="仿宋" w:hint="eastAsia"/>
                <w:color w:val="000000"/>
                <w:sz w:val="24"/>
                <w:szCs w:val="24"/>
              </w:rPr>
              <w:t>为保证新老机器对接并正常运转，升级施工工作必须由专业生产厂家提供三名具有十年以上专业资质的技术人员，并提供五份以上近三年的洗碗机安装合同</w:t>
            </w:r>
            <w:r>
              <w:rPr>
                <w:rFonts w:asciiTheme="majorEastAsia" w:eastAsiaTheme="majorEastAsia" w:hAnsiTheme="majorEastAsia" w:cs="仿宋" w:hint="eastAsia"/>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7949C4" w:rsidRPr="00601BCA" w:rsidRDefault="007949C4" w:rsidP="007949C4">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3</w:t>
            </w:r>
          </w:p>
        </w:tc>
      </w:tr>
    </w:tbl>
    <w:p w:rsidR="00047C5C" w:rsidRDefault="00047C5C"/>
    <w:p w:rsidR="00047C5C" w:rsidRDefault="00047C5C"/>
    <w:p w:rsidR="00047C5C" w:rsidRDefault="00047C5C"/>
    <w:p w:rsidR="00047C5C" w:rsidRDefault="00047C5C"/>
    <w:p w:rsidR="00601BCA" w:rsidRDefault="00601BCA" w:rsidP="00601BCA">
      <w:pPr>
        <w:spacing w:line="360" w:lineRule="auto"/>
      </w:pPr>
    </w:p>
    <w:p w:rsidR="00601BCA" w:rsidRDefault="00601BCA" w:rsidP="00601BCA">
      <w:pPr>
        <w:spacing w:line="360" w:lineRule="auto"/>
      </w:pPr>
    </w:p>
    <w:p w:rsidR="00047C5C" w:rsidRPr="007949C4" w:rsidRDefault="007949C4" w:rsidP="007949C4">
      <w:pPr>
        <w:spacing w:line="360" w:lineRule="auto"/>
        <w:rPr>
          <w:rFonts w:ascii="宋体" w:hAnsi="宋体" w:cs="宋体"/>
          <w:color w:val="000000"/>
          <w:sz w:val="44"/>
          <w:szCs w:val="44"/>
        </w:rPr>
      </w:pPr>
      <w:r>
        <w:rPr>
          <w:rFonts w:ascii="宋体" w:hAnsi="宋体" w:cs="宋体" w:hint="eastAsia"/>
          <w:b/>
          <w:bCs/>
          <w:color w:val="000000"/>
          <w:kern w:val="0"/>
          <w:sz w:val="44"/>
          <w:szCs w:val="44"/>
        </w:rPr>
        <w:lastRenderedPageBreak/>
        <w:t xml:space="preserve">                  </w:t>
      </w:r>
      <w:r w:rsidRPr="007949C4">
        <w:rPr>
          <w:rFonts w:ascii="宋体" w:hAnsi="宋体" w:cs="宋体" w:hint="eastAsia"/>
          <w:b/>
          <w:bCs/>
          <w:color w:val="000000"/>
          <w:kern w:val="0"/>
          <w:sz w:val="44"/>
          <w:szCs w:val="44"/>
        </w:rPr>
        <w:t>供货范围及分项价格清单</w:t>
      </w:r>
      <w:r w:rsidR="00601BCA" w:rsidRPr="007949C4">
        <w:rPr>
          <w:rFonts w:ascii="宋体" w:hAnsi="宋体" w:cs="宋体" w:hint="eastAsia"/>
          <w:b/>
          <w:bCs/>
          <w:color w:val="000000"/>
          <w:kern w:val="0"/>
          <w:sz w:val="44"/>
          <w:szCs w:val="44"/>
        </w:rPr>
        <w:t xml:space="preserve">               </w:t>
      </w:r>
      <w:r w:rsidR="004D47AC" w:rsidRPr="007949C4">
        <w:rPr>
          <w:rFonts w:ascii="宋体" w:hAnsi="宋体" w:cs="宋体" w:hint="eastAsia"/>
          <w:b/>
          <w:color w:val="000000"/>
          <w:sz w:val="36"/>
          <w:szCs w:val="36"/>
        </w:rPr>
        <w:t>单位：元</w:t>
      </w:r>
    </w:p>
    <w:tbl>
      <w:tblPr>
        <w:tblpPr w:leftFromText="180" w:rightFromText="180" w:vertAnchor="text" w:horzAnchor="margin" w:tblpY="143"/>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0"/>
        <w:gridCol w:w="1465"/>
        <w:gridCol w:w="1347"/>
        <w:gridCol w:w="878"/>
        <w:gridCol w:w="765"/>
        <w:gridCol w:w="825"/>
        <w:gridCol w:w="976"/>
        <w:gridCol w:w="779"/>
        <w:gridCol w:w="1050"/>
        <w:gridCol w:w="960"/>
        <w:gridCol w:w="915"/>
        <w:gridCol w:w="915"/>
        <w:gridCol w:w="1221"/>
        <w:gridCol w:w="1276"/>
      </w:tblGrid>
      <w:tr w:rsidR="00601BCA" w:rsidRPr="00601BCA" w:rsidTr="00601BCA">
        <w:trPr>
          <w:trHeight w:val="825"/>
        </w:trPr>
        <w:tc>
          <w:tcPr>
            <w:tcW w:w="770"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序号</w:t>
            </w:r>
          </w:p>
        </w:tc>
        <w:tc>
          <w:tcPr>
            <w:tcW w:w="1465"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设备</w:t>
            </w:r>
          </w:p>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名称</w:t>
            </w:r>
          </w:p>
        </w:tc>
        <w:tc>
          <w:tcPr>
            <w:tcW w:w="1347" w:type="dxa"/>
            <w:vAlign w:val="center"/>
          </w:tcPr>
          <w:p w:rsidR="00601BCA" w:rsidRPr="007949C4" w:rsidRDefault="00601BCA" w:rsidP="00601BCA">
            <w:pPr>
              <w:ind w:leftChars="-1" w:left="-2"/>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品牌型号</w:t>
            </w:r>
          </w:p>
        </w:tc>
        <w:tc>
          <w:tcPr>
            <w:tcW w:w="878"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单位</w:t>
            </w:r>
          </w:p>
        </w:tc>
        <w:tc>
          <w:tcPr>
            <w:tcW w:w="765"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数量</w:t>
            </w:r>
          </w:p>
        </w:tc>
        <w:tc>
          <w:tcPr>
            <w:tcW w:w="825"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单价</w:t>
            </w:r>
          </w:p>
        </w:tc>
        <w:tc>
          <w:tcPr>
            <w:tcW w:w="976"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小计</w:t>
            </w:r>
          </w:p>
        </w:tc>
        <w:tc>
          <w:tcPr>
            <w:tcW w:w="779"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运输</w:t>
            </w:r>
          </w:p>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方式</w:t>
            </w:r>
          </w:p>
        </w:tc>
        <w:tc>
          <w:tcPr>
            <w:tcW w:w="1050"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运输及</w:t>
            </w:r>
          </w:p>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保险费</w:t>
            </w:r>
          </w:p>
        </w:tc>
        <w:tc>
          <w:tcPr>
            <w:tcW w:w="960"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技术</w:t>
            </w:r>
          </w:p>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服务费</w:t>
            </w:r>
          </w:p>
        </w:tc>
        <w:tc>
          <w:tcPr>
            <w:tcW w:w="915"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税费</w:t>
            </w:r>
          </w:p>
        </w:tc>
        <w:tc>
          <w:tcPr>
            <w:tcW w:w="915"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合计</w:t>
            </w:r>
          </w:p>
        </w:tc>
        <w:tc>
          <w:tcPr>
            <w:tcW w:w="1221"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交货</w:t>
            </w:r>
          </w:p>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日期</w:t>
            </w:r>
          </w:p>
        </w:tc>
        <w:tc>
          <w:tcPr>
            <w:tcW w:w="1276" w:type="dxa"/>
            <w:vAlign w:val="center"/>
          </w:tcPr>
          <w:p w:rsidR="00601BCA" w:rsidRPr="007949C4" w:rsidRDefault="00601BCA" w:rsidP="00601BCA">
            <w:pPr>
              <w:jc w:val="center"/>
              <w:rPr>
                <w:rFonts w:asciiTheme="majorEastAsia" w:eastAsiaTheme="majorEastAsia" w:hAnsiTheme="majorEastAsia" w:cs="仿宋"/>
                <w:b/>
                <w:color w:val="000000"/>
                <w:sz w:val="24"/>
                <w:szCs w:val="24"/>
              </w:rPr>
            </w:pPr>
            <w:r w:rsidRPr="007949C4">
              <w:rPr>
                <w:rFonts w:asciiTheme="majorEastAsia" w:eastAsiaTheme="majorEastAsia" w:hAnsiTheme="majorEastAsia" w:cs="仿宋" w:hint="eastAsia"/>
                <w:b/>
                <w:color w:val="000000"/>
                <w:sz w:val="24"/>
                <w:szCs w:val="24"/>
              </w:rPr>
              <w:t>交货地(港)</w:t>
            </w:r>
          </w:p>
        </w:tc>
      </w:tr>
      <w:tr w:rsidR="00601BCA" w:rsidRPr="00601BCA" w:rsidTr="00601BCA">
        <w:trPr>
          <w:trHeight w:val="419"/>
        </w:trPr>
        <w:tc>
          <w:tcPr>
            <w:tcW w:w="770"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1</w:t>
            </w:r>
          </w:p>
        </w:tc>
        <w:tc>
          <w:tcPr>
            <w:tcW w:w="1465"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除渣机</w:t>
            </w:r>
          </w:p>
        </w:tc>
        <w:tc>
          <w:tcPr>
            <w:tcW w:w="1347"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p>
        </w:tc>
        <w:tc>
          <w:tcPr>
            <w:tcW w:w="878"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台</w:t>
            </w:r>
          </w:p>
        </w:tc>
        <w:tc>
          <w:tcPr>
            <w:tcW w:w="765"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3</w:t>
            </w:r>
          </w:p>
        </w:tc>
        <w:tc>
          <w:tcPr>
            <w:tcW w:w="825"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29000</w:t>
            </w:r>
          </w:p>
        </w:tc>
        <w:tc>
          <w:tcPr>
            <w:tcW w:w="976"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87000</w:t>
            </w:r>
          </w:p>
        </w:tc>
        <w:tc>
          <w:tcPr>
            <w:tcW w:w="779"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bookmarkStart w:id="0" w:name="OLE_LINK4" w:colFirst="7" w:colLast="13"/>
            <w:r w:rsidRPr="00601BCA">
              <w:rPr>
                <w:rFonts w:asciiTheme="majorEastAsia" w:eastAsiaTheme="majorEastAsia" w:hAnsiTheme="majorEastAsia" w:cs="仿宋" w:hint="eastAsia"/>
                <w:color w:val="000000"/>
                <w:sz w:val="24"/>
                <w:szCs w:val="24"/>
              </w:rPr>
              <w:t>汽运</w:t>
            </w:r>
          </w:p>
        </w:tc>
        <w:tc>
          <w:tcPr>
            <w:tcW w:w="1050" w:type="dxa"/>
            <w:vAlign w:val="center"/>
          </w:tcPr>
          <w:p w:rsidR="00601BCA" w:rsidRPr="00601BCA" w:rsidRDefault="00601BCA" w:rsidP="00601BCA">
            <w:pPr>
              <w:spacing w:line="360" w:lineRule="auto"/>
              <w:jc w:val="center"/>
              <w:rPr>
                <w:rFonts w:asciiTheme="majorEastAsia" w:eastAsiaTheme="majorEastAsia" w:hAnsiTheme="majorEastAsia" w:cs="仿宋"/>
                <w:sz w:val="24"/>
                <w:szCs w:val="24"/>
              </w:rPr>
            </w:pPr>
            <w:r w:rsidRPr="00601BCA">
              <w:rPr>
                <w:rFonts w:asciiTheme="majorEastAsia" w:eastAsiaTheme="majorEastAsia" w:hAnsiTheme="majorEastAsia" w:cs="仿宋" w:hint="eastAsia"/>
                <w:sz w:val="24"/>
                <w:szCs w:val="24"/>
              </w:rPr>
              <w:t>汽运</w:t>
            </w:r>
          </w:p>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sz w:val="24"/>
                <w:szCs w:val="24"/>
              </w:rPr>
              <w:t>免费</w:t>
            </w:r>
          </w:p>
        </w:tc>
        <w:tc>
          <w:tcPr>
            <w:tcW w:w="960"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sz w:val="24"/>
                <w:szCs w:val="24"/>
              </w:rPr>
              <w:t>免费</w:t>
            </w:r>
          </w:p>
        </w:tc>
        <w:tc>
          <w:tcPr>
            <w:tcW w:w="915"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10400</w:t>
            </w:r>
          </w:p>
        </w:tc>
        <w:tc>
          <w:tcPr>
            <w:tcW w:w="915"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97400</w:t>
            </w:r>
          </w:p>
        </w:tc>
        <w:tc>
          <w:tcPr>
            <w:tcW w:w="1221"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响应招标文件</w:t>
            </w:r>
          </w:p>
        </w:tc>
        <w:tc>
          <w:tcPr>
            <w:tcW w:w="1276"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采购人指定地</w:t>
            </w:r>
          </w:p>
        </w:tc>
        <w:bookmarkEnd w:id="0"/>
      </w:tr>
      <w:tr w:rsidR="00601BCA" w:rsidRPr="00601BCA" w:rsidTr="00601BCA">
        <w:trPr>
          <w:trHeight w:val="419"/>
        </w:trPr>
        <w:tc>
          <w:tcPr>
            <w:tcW w:w="770"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2</w:t>
            </w:r>
          </w:p>
        </w:tc>
        <w:tc>
          <w:tcPr>
            <w:tcW w:w="1465"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深度处理池连接</w:t>
            </w:r>
          </w:p>
        </w:tc>
        <w:tc>
          <w:tcPr>
            <w:tcW w:w="1347"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p>
        </w:tc>
        <w:tc>
          <w:tcPr>
            <w:tcW w:w="878"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米</w:t>
            </w:r>
          </w:p>
        </w:tc>
        <w:tc>
          <w:tcPr>
            <w:tcW w:w="765"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12</w:t>
            </w:r>
          </w:p>
        </w:tc>
        <w:tc>
          <w:tcPr>
            <w:tcW w:w="825"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6500</w:t>
            </w:r>
          </w:p>
        </w:tc>
        <w:tc>
          <w:tcPr>
            <w:tcW w:w="976"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78000</w:t>
            </w:r>
          </w:p>
        </w:tc>
        <w:tc>
          <w:tcPr>
            <w:tcW w:w="779"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汽运</w:t>
            </w:r>
          </w:p>
        </w:tc>
        <w:tc>
          <w:tcPr>
            <w:tcW w:w="1050" w:type="dxa"/>
            <w:vAlign w:val="center"/>
          </w:tcPr>
          <w:p w:rsidR="00601BCA" w:rsidRPr="00601BCA" w:rsidRDefault="00601BCA" w:rsidP="00601BCA">
            <w:pPr>
              <w:spacing w:line="360" w:lineRule="auto"/>
              <w:jc w:val="center"/>
              <w:rPr>
                <w:rFonts w:asciiTheme="majorEastAsia" w:eastAsiaTheme="majorEastAsia" w:hAnsiTheme="majorEastAsia" w:cs="仿宋"/>
                <w:sz w:val="24"/>
                <w:szCs w:val="24"/>
              </w:rPr>
            </w:pPr>
            <w:r w:rsidRPr="00601BCA">
              <w:rPr>
                <w:rFonts w:asciiTheme="majorEastAsia" w:eastAsiaTheme="majorEastAsia" w:hAnsiTheme="majorEastAsia" w:cs="仿宋" w:hint="eastAsia"/>
                <w:sz w:val="24"/>
                <w:szCs w:val="24"/>
              </w:rPr>
              <w:t>汽运</w:t>
            </w:r>
          </w:p>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sz w:val="24"/>
                <w:szCs w:val="24"/>
              </w:rPr>
              <w:t>免费</w:t>
            </w:r>
          </w:p>
        </w:tc>
        <w:tc>
          <w:tcPr>
            <w:tcW w:w="960"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sz w:val="24"/>
                <w:szCs w:val="24"/>
              </w:rPr>
              <w:t>免费</w:t>
            </w:r>
          </w:p>
        </w:tc>
        <w:tc>
          <w:tcPr>
            <w:tcW w:w="915"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9360</w:t>
            </w:r>
          </w:p>
        </w:tc>
        <w:tc>
          <w:tcPr>
            <w:tcW w:w="915"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87360</w:t>
            </w:r>
          </w:p>
        </w:tc>
        <w:tc>
          <w:tcPr>
            <w:tcW w:w="1221"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响应招标文件</w:t>
            </w:r>
          </w:p>
        </w:tc>
        <w:tc>
          <w:tcPr>
            <w:tcW w:w="1276"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采购人指定地</w:t>
            </w:r>
          </w:p>
        </w:tc>
      </w:tr>
      <w:tr w:rsidR="00601BCA" w:rsidRPr="00601BCA" w:rsidTr="00601BCA">
        <w:trPr>
          <w:trHeight w:val="419"/>
        </w:trPr>
        <w:tc>
          <w:tcPr>
            <w:tcW w:w="770"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3</w:t>
            </w:r>
          </w:p>
        </w:tc>
        <w:tc>
          <w:tcPr>
            <w:tcW w:w="1465"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加大电机及附属转动轴盘连接</w:t>
            </w:r>
          </w:p>
        </w:tc>
        <w:tc>
          <w:tcPr>
            <w:tcW w:w="1347" w:type="dxa"/>
            <w:vAlign w:val="center"/>
          </w:tcPr>
          <w:p w:rsidR="00601BCA" w:rsidRPr="00601BCA" w:rsidRDefault="00601BCA" w:rsidP="00601BCA">
            <w:pPr>
              <w:widowControl/>
              <w:textAlignment w:val="center"/>
              <w:rPr>
                <w:rFonts w:asciiTheme="majorEastAsia" w:eastAsiaTheme="majorEastAsia" w:hAnsiTheme="majorEastAsia" w:cs="仿宋"/>
                <w:color w:val="000000"/>
                <w:sz w:val="24"/>
                <w:szCs w:val="24"/>
              </w:rPr>
            </w:pPr>
          </w:p>
        </w:tc>
        <w:tc>
          <w:tcPr>
            <w:tcW w:w="878"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套</w:t>
            </w:r>
          </w:p>
        </w:tc>
        <w:tc>
          <w:tcPr>
            <w:tcW w:w="765"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kern w:val="0"/>
                <w:sz w:val="24"/>
                <w:szCs w:val="24"/>
              </w:rPr>
              <w:t>3</w:t>
            </w:r>
          </w:p>
        </w:tc>
        <w:tc>
          <w:tcPr>
            <w:tcW w:w="825"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8500</w:t>
            </w:r>
          </w:p>
        </w:tc>
        <w:tc>
          <w:tcPr>
            <w:tcW w:w="976"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25500</w:t>
            </w:r>
          </w:p>
        </w:tc>
        <w:tc>
          <w:tcPr>
            <w:tcW w:w="779"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汽运</w:t>
            </w:r>
          </w:p>
        </w:tc>
        <w:tc>
          <w:tcPr>
            <w:tcW w:w="1050" w:type="dxa"/>
            <w:vAlign w:val="center"/>
          </w:tcPr>
          <w:p w:rsidR="00601BCA" w:rsidRPr="00601BCA" w:rsidRDefault="00601BCA" w:rsidP="00601BCA">
            <w:pPr>
              <w:spacing w:line="360" w:lineRule="auto"/>
              <w:jc w:val="center"/>
              <w:rPr>
                <w:rFonts w:asciiTheme="majorEastAsia" w:eastAsiaTheme="majorEastAsia" w:hAnsiTheme="majorEastAsia" w:cs="仿宋"/>
                <w:sz w:val="24"/>
                <w:szCs w:val="24"/>
              </w:rPr>
            </w:pPr>
            <w:r w:rsidRPr="00601BCA">
              <w:rPr>
                <w:rFonts w:asciiTheme="majorEastAsia" w:eastAsiaTheme="majorEastAsia" w:hAnsiTheme="majorEastAsia" w:cs="仿宋" w:hint="eastAsia"/>
                <w:sz w:val="24"/>
                <w:szCs w:val="24"/>
              </w:rPr>
              <w:t>汽运</w:t>
            </w:r>
          </w:p>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sz w:val="24"/>
                <w:szCs w:val="24"/>
              </w:rPr>
              <w:t>免费</w:t>
            </w:r>
          </w:p>
        </w:tc>
        <w:tc>
          <w:tcPr>
            <w:tcW w:w="960"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sz w:val="24"/>
                <w:szCs w:val="24"/>
              </w:rPr>
              <w:t>免费</w:t>
            </w:r>
          </w:p>
        </w:tc>
        <w:tc>
          <w:tcPr>
            <w:tcW w:w="915"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3060</w:t>
            </w:r>
          </w:p>
        </w:tc>
        <w:tc>
          <w:tcPr>
            <w:tcW w:w="915"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28560</w:t>
            </w:r>
          </w:p>
        </w:tc>
        <w:tc>
          <w:tcPr>
            <w:tcW w:w="1221"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响应招标文件</w:t>
            </w:r>
          </w:p>
        </w:tc>
        <w:tc>
          <w:tcPr>
            <w:tcW w:w="1276"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采购人指定地</w:t>
            </w:r>
          </w:p>
        </w:tc>
      </w:tr>
      <w:tr w:rsidR="00601BCA" w:rsidRPr="00601BCA" w:rsidTr="00601BCA">
        <w:trPr>
          <w:trHeight w:val="419"/>
        </w:trPr>
        <w:tc>
          <w:tcPr>
            <w:tcW w:w="770"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kern w:val="0"/>
                <w:sz w:val="24"/>
                <w:szCs w:val="24"/>
              </w:rPr>
            </w:pPr>
            <w:r w:rsidRPr="00601BCA">
              <w:rPr>
                <w:rFonts w:asciiTheme="majorEastAsia" w:eastAsiaTheme="majorEastAsia" w:hAnsiTheme="majorEastAsia" w:cs="仿宋" w:hint="eastAsia"/>
                <w:color w:val="000000"/>
                <w:kern w:val="0"/>
                <w:sz w:val="24"/>
                <w:szCs w:val="24"/>
              </w:rPr>
              <w:t>4</w:t>
            </w:r>
          </w:p>
        </w:tc>
        <w:tc>
          <w:tcPr>
            <w:tcW w:w="1465"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kern w:val="0"/>
                <w:sz w:val="24"/>
                <w:szCs w:val="24"/>
              </w:rPr>
            </w:pPr>
            <w:r w:rsidRPr="00601BCA">
              <w:rPr>
                <w:rFonts w:asciiTheme="majorEastAsia" w:eastAsiaTheme="majorEastAsia" w:hAnsiTheme="majorEastAsia" w:cs="仿宋" w:hint="eastAsia"/>
                <w:color w:val="000000"/>
                <w:sz w:val="24"/>
                <w:szCs w:val="24"/>
              </w:rPr>
              <w:t>升级人工及小材料费用</w:t>
            </w:r>
          </w:p>
        </w:tc>
        <w:tc>
          <w:tcPr>
            <w:tcW w:w="1347" w:type="dxa"/>
            <w:vAlign w:val="center"/>
          </w:tcPr>
          <w:p w:rsidR="00601BCA" w:rsidRPr="00601BCA" w:rsidRDefault="00601BCA" w:rsidP="00601BCA">
            <w:pPr>
              <w:widowControl/>
              <w:textAlignment w:val="center"/>
              <w:rPr>
                <w:rFonts w:asciiTheme="majorEastAsia" w:eastAsiaTheme="majorEastAsia" w:hAnsiTheme="majorEastAsia" w:cs="仿宋"/>
                <w:color w:val="000000"/>
                <w:sz w:val="24"/>
                <w:szCs w:val="24"/>
              </w:rPr>
            </w:pPr>
          </w:p>
        </w:tc>
        <w:tc>
          <w:tcPr>
            <w:tcW w:w="878"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kern w:val="0"/>
                <w:sz w:val="24"/>
                <w:szCs w:val="24"/>
              </w:rPr>
            </w:pPr>
            <w:r w:rsidRPr="00601BCA">
              <w:rPr>
                <w:rFonts w:asciiTheme="majorEastAsia" w:eastAsiaTheme="majorEastAsia" w:hAnsiTheme="majorEastAsia" w:cs="仿宋" w:hint="eastAsia"/>
                <w:color w:val="000000"/>
                <w:kern w:val="0"/>
                <w:sz w:val="24"/>
                <w:szCs w:val="24"/>
              </w:rPr>
              <w:t>套</w:t>
            </w:r>
          </w:p>
        </w:tc>
        <w:tc>
          <w:tcPr>
            <w:tcW w:w="765" w:type="dxa"/>
            <w:vAlign w:val="center"/>
          </w:tcPr>
          <w:p w:rsidR="00601BCA" w:rsidRPr="00601BCA" w:rsidRDefault="00601BCA" w:rsidP="00601BCA">
            <w:pPr>
              <w:widowControl/>
              <w:jc w:val="center"/>
              <w:textAlignment w:val="center"/>
              <w:rPr>
                <w:rFonts w:asciiTheme="majorEastAsia" w:eastAsiaTheme="majorEastAsia" w:hAnsiTheme="majorEastAsia" w:cs="仿宋"/>
                <w:color w:val="000000"/>
                <w:kern w:val="0"/>
                <w:sz w:val="24"/>
                <w:szCs w:val="24"/>
              </w:rPr>
            </w:pPr>
            <w:r w:rsidRPr="00601BCA">
              <w:rPr>
                <w:rFonts w:asciiTheme="majorEastAsia" w:eastAsiaTheme="majorEastAsia" w:hAnsiTheme="majorEastAsia" w:cs="仿宋" w:hint="eastAsia"/>
                <w:color w:val="000000"/>
                <w:kern w:val="0"/>
                <w:sz w:val="24"/>
                <w:szCs w:val="24"/>
              </w:rPr>
              <w:t>3</w:t>
            </w:r>
          </w:p>
        </w:tc>
        <w:tc>
          <w:tcPr>
            <w:tcW w:w="825"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3000</w:t>
            </w:r>
          </w:p>
        </w:tc>
        <w:tc>
          <w:tcPr>
            <w:tcW w:w="976"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9000</w:t>
            </w:r>
          </w:p>
        </w:tc>
        <w:tc>
          <w:tcPr>
            <w:tcW w:w="779"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汽运</w:t>
            </w:r>
          </w:p>
        </w:tc>
        <w:tc>
          <w:tcPr>
            <w:tcW w:w="1050" w:type="dxa"/>
            <w:vAlign w:val="center"/>
          </w:tcPr>
          <w:p w:rsidR="00601BCA" w:rsidRPr="00601BCA" w:rsidRDefault="00601BCA" w:rsidP="00601BCA">
            <w:pPr>
              <w:spacing w:line="360" w:lineRule="auto"/>
              <w:jc w:val="center"/>
              <w:rPr>
                <w:rFonts w:asciiTheme="majorEastAsia" w:eastAsiaTheme="majorEastAsia" w:hAnsiTheme="majorEastAsia" w:cs="仿宋"/>
                <w:sz w:val="24"/>
                <w:szCs w:val="24"/>
              </w:rPr>
            </w:pPr>
            <w:r w:rsidRPr="00601BCA">
              <w:rPr>
                <w:rFonts w:asciiTheme="majorEastAsia" w:eastAsiaTheme="majorEastAsia" w:hAnsiTheme="majorEastAsia" w:cs="仿宋" w:hint="eastAsia"/>
                <w:sz w:val="24"/>
                <w:szCs w:val="24"/>
              </w:rPr>
              <w:t>汽运</w:t>
            </w:r>
          </w:p>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sz w:val="24"/>
                <w:szCs w:val="24"/>
              </w:rPr>
              <w:t>免费</w:t>
            </w:r>
          </w:p>
        </w:tc>
        <w:tc>
          <w:tcPr>
            <w:tcW w:w="960"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sz w:val="24"/>
                <w:szCs w:val="24"/>
              </w:rPr>
              <w:t>免费</w:t>
            </w:r>
          </w:p>
        </w:tc>
        <w:tc>
          <w:tcPr>
            <w:tcW w:w="915"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1080</w:t>
            </w:r>
          </w:p>
        </w:tc>
        <w:tc>
          <w:tcPr>
            <w:tcW w:w="915" w:type="dxa"/>
            <w:vAlign w:val="center"/>
          </w:tcPr>
          <w:p w:rsidR="00601BCA" w:rsidRPr="00601BCA" w:rsidRDefault="00601BCA" w:rsidP="00601BCA">
            <w:pPr>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10080</w:t>
            </w:r>
          </w:p>
        </w:tc>
        <w:tc>
          <w:tcPr>
            <w:tcW w:w="1221"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响应招标文件</w:t>
            </w:r>
          </w:p>
        </w:tc>
        <w:tc>
          <w:tcPr>
            <w:tcW w:w="1276" w:type="dxa"/>
            <w:vAlign w:val="center"/>
          </w:tcPr>
          <w:p w:rsidR="00601BCA" w:rsidRPr="00601BCA" w:rsidRDefault="00601BCA" w:rsidP="00601BCA">
            <w:pPr>
              <w:spacing w:line="360" w:lineRule="auto"/>
              <w:jc w:val="center"/>
              <w:rPr>
                <w:rFonts w:asciiTheme="majorEastAsia" w:eastAsiaTheme="majorEastAsia" w:hAnsiTheme="majorEastAsia" w:cs="仿宋"/>
                <w:color w:val="000000"/>
                <w:sz w:val="24"/>
                <w:szCs w:val="24"/>
              </w:rPr>
            </w:pPr>
            <w:r w:rsidRPr="00601BCA">
              <w:rPr>
                <w:rFonts w:asciiTheme="majorEastAsia" w:eastAsiaTheme="majorEastAsia" w:hAnsiTheme="majorEastAsia" w:cs="仿宋" w:hint="eastAsia"/>
                <w:color w:val="000000"/>
                <w:sz w:val="24"/>
                <w:szCs w:val="24"/>
              </w:rPr>
              <w:t>采购人指定地</w:t>
            </w:r>
          </w:p>
        </w:tc>
      </w:tr>
      <w:tr w:rsidR="00601BCA" w:rsidRPr="00601BCA" w:rsidTr="00E15598">
        <w:trPr>
          <w:trHeight w:val="419"/>
        </w:trPr>
        <w:tc>
          <w:tcPr>
            <w:tcW w:w="14142" w:type="dxa"/>
            <w:gridSpan w:val="14"/>
            <w:vAlign w:val="center"/>
          </w:tcPr>
          <w:p w:rsidR="00601BCA" w:rsidRPr="00601BCA" w:rsidRDefault="007949C4" w:rsidP="007949C4">
            <w:pPr>
              <w:spacing w:line="360" w:lineRule="auto"/>
              <w:jc w:val="left"/>
              <w:rPr>
                <w:rFonts w:asciiTheme="majorEastAsia" w:eastAsiaTheme="majorEastAsia" w:hAnsiTheme="majorEastAsia" w:cs="仿宋"/>
                <w:color w:val="000000"/>
                <w:sz w:val="24"/>
                <w:szCs w:val="24"/>
              </w:rPr>
            </w:pPr>
            <w:r>
              <w:rPr>
                <w:rFonts w:asciiTheme="majorEastAsia" w:eastAsiaTheme="majorEastAsia" w:hAnsiTheme="majorEastAsia" w:cs="仿宋" w:hint="eastAsia"/>
                <w:color w:val="000000"/>
                <w:sz w:val="24"/>
                <w:szCs w:val="24"/>
              </w:rPr>
              <w:t xml:space="preserve"> </w:t>
            </w:r>
            <w:r w:rsidR="00601BCA">
              <w:rPr>
                <w:rFonts w:asciiTheme="majorEastAsia" w:eastAsiaTheme="majorEastAsia" w:hAnsiTheme="majorEastAsia" w:cs="仿宋" w:hint="eastAsia"/>
                <w:color w:val="000000"/>
                <w:sz w:val="24"/>
                <w:szCs w:val="24"/>
              </w:rPr>
              <w:t>共计：223400元（贰拾贰万叁千肆佰元整）</w:t>
            </w:r>
          </w:p>
        </w:tc>
      </w:tr>
    </w:tbl>
    <w:p w:rsidR="00047C5C" w:rsidRPr="00601BCA" w:rsidRDefault="00047C5C">
      <w:pPr>
        <w:rPr>
          <w:rFonts w:cs="Times New Roman"/>
        </w:rPr>
      </w:pPr>
    </w:p>
    <w:p w:rsidR="00047C5C" w:rsidRDefault="00047C5C"/>
    <w:sectPr w:rsidR="00047C5C" w:rsidSect="00047C5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BFA" w:rsidRDefault="00C42BFA" w:rsidP="00601BCA">
      <w:r>
        <w:separator/>
      </w:r>
    </w:p>
  </w:endnote>
  <w:endnote w:type="continuationSeparator" w:id="1">
    <w:p w:rsidR="00C42BFA" w:rsidRDefault="00C42BFA" w:rsidP="00601B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BFA" w:rsidRDefault="00C42BFA" w:rsidP="00601BCA">
      <w:r>
        <w:separator/>
      </w:r>
    </w:p>
  </w:footnote>
  <w:footnote w:type="continuationSeparator" w:id="1">
    <w:p w:rsidR="00C42BFA" w:rsidRDefault="00C42BFA" w:rsidP="00601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7C5C"/>
    <w:rsid w:val="00047C5C"/>
    <w:rsid w:val="001F3F7D"/>
    <w:rsid w:val="00413A52"/>
    <w:rsid w:val="004D47AC"/>
    <w:rsid w:val="00582EB0"/>
    <w:rsid w:val="00590D3E"/>
    <w:rsid w:val="00601BCA"/>
    <w:rsid w:val="007949C4"/>
    <w:rsid w:val="00B811A2"/>
    <w:rsid w:val="00C42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C5C"/>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47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7C5C"/>
    <w:rPr>
      <w:rFonts w:ascii="Calibri" w:eastAsia="宋体" w:hAnsi="Calibri" w:cs="Calibri"/>
      <w:sz w:val="18"/>
      <w:szCs w:val="18"/>
    </w:rPr>
  </w:style>
  <w:style w:type="paragraph" w:styleId="a4">
    <w:name w:val="footer"/>
    <w:basedOn w:val="a"/>
    <w:link w:val="Char0"/>
    <w:uiPriority w:val="99"/>
    <w:rsid w:val="00047C5C"/>
    <w:pPr>
      <w:tabs>
        <w:tab w:val="center" w:pos="4153"/>
        <w:tab w:val="right" w:pos="8306"/>
      </w:tabs>
      <w:snapToGrid w:val="0"/>
      <w:jc w:val="left"/>
    </w:pPr>
    <w:rPr>
      <w:sz w:val="18"/>
      <w:szCs w:val="18"/>
    </w:rPr>
  </w:style>
  <w:style w:type="character" w:customStyle="1" w:styleId="Char0">
    <w:name w:val="页脚 Char"/>
    <w:basedOn w:val="a0"/>
    <w:link w:val="a4"/>
    <w:uiPriority w:val="99"/>
    <w:rsid w:val="00047C5C"/>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1B9D-941F-45D7-A82A-EEE4D23A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Words>
  <Characters>702</Characters>
  <Application>Microsoft Office Word</Application>
  <DocSecurity>0</DocSecurity>
  <Lines>5</Lines>
  <Paragraphs>1</Paragraphs>
  <ScaleCrop>false</ScaleCrop>
  <Company>Lenovo</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4</cp:revision>
  <dcterms:created xsi:type="dcterms:W3CDTF">2017-06-08T02:57:00Z</dcterms:created>
  <dcterms:modified xsi:type="dcterms:W3CDTF">2017-06-08T04:18:00Z</dcterms:modified>
</cp:coreProperties>
</file>