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E6C" w:rsidRPr="00B52F5C" w:rsidRDefault="00060E6C" w:rsidP="00060E6C">
      <w:pPr>
        <w:jc w:val="center"/>
        <w:rPr>
          <w:rFonts w:ascii="宋体" w:eastAsia="宋体" w:hAnsi="宋体" w:hint="eastAsia"/>
          <w:sz w:val="44"/>
          <w:szCs w:val="44"/>
        </w:rPr>
      </w:pPr>
      <w:r w:rsidRPr="00B52F5C">
        <w:rPr>
          <w:rFonts w:ascii="宋体" w:eastAsia="宋体" w:hAnsi="宋体" w:hint="eastAsia"/>
          <w:sz w:val="44"/>
          <w:szCs w:val="44"/>
        </w:rPr>
        <w:t>配电柜技术参数</w:t>
      </w:r>
    </w:p>
    <w:p w:rsidR="00060E6C" w:rsidRDefault="00060E6C" w:rsidP="00060E6C">
      <w:pPr>
        <w:rPr>
          <w:rFonts w:ascii="仿宋" w:eastAsia="仿宋" w:hAnsi="仿宋" w:hint="eastAsia"/>
        </w:rPr>
      </w:pPr>
    </w:p>
    <w:p w:rsidR="00060E6C" w:rsidRDefault="00060E6C" w:rsidP="00060E6C">
      <w:pPr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配电柜为抽屉式配电柜3组</w:t>
      </w:r>
    </w:p>
    <w:p w:rsidR="00060E6C" w:rsidRDefault="00060E6C" w:rsidP="00060E6C">
      <w:pPr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每组规格：高</w:t>
      </w:r>
      <w:smartTag w:uri="urn:schemas-microsoft-com:office:smarttags" w:element="chmetcnv">
        <w:smartTagPr>
          <w:attr w:name="UnitName" w:val="mm"/>
          <w:attr w:name="SourceValue" w:val="22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" w:eastAsia="仿宋" w:hAnsi="仿宋" w:hint="eastAsia"/>
          </w:rPr>
          <w:t>2200mm</w:t>
        </w:r>
      </w:smartTag>
      <w:r>
        <w:rPr>
          <w:rFonts w:ascii="仿宋" w:eastAsia="仿宋" w:hAnsi="仿宋" w:hint="eastAsia"/>
        </w:rPr>
        <w:t>*宽</w:t>
      </w:r>
      <w:smartTag w:uri="urn:schemas-microsoft-com:office:smarttags" w:element="chmetcnv">
        <w:smartTagPr>
          <w:attr w:name="UnitName" w:val="mm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" w:eastAsia="仿宋" w:hAnsi="仿宋" w:hint="eastAsia"/>
          </w:rPr>
          <w:t>1000mm</w:t>
        </w:r>
      </w:smartTag>
      <w:r>
        <w:rPr>
          <w:rFonts w:ascii="仿宋" w:eastAsia="仿宋" w:hAnsi="仿宋" w:hint="eastAsia"/>
        </w:rPr>
        <w:t>*厚</w:t>
      </w:r>
      <w:smartTag w:uri="urn:schemas-microsoft-com:office:smarttags" w:element="chmetcnv">
        <w:smartTagPr>
          <w:attr w:name="UnitName" w:val="mm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" w:eastAsia="仿宋" w:hAnsi="仿宋" w:hint="eastAsia"/>
          </w:rPr>
          <w:t>1000mm</w:t>
        </w:r>
      </w:smartTag>
    </w:p>
    <w:p w:rsidR="00060E6C" w:rsidRDefault="00060E6C" w:rsidP="00060E6C">
      <w:pPr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1、第一配电室（2组）</w:t>
      </w:r>
    </w:p>
    <w:p w:rsidR="00060E6C" w:rsidRDefault="00060E6C" w:rsidP="00060E6C">
      <w:pPr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参数：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0"/>
          <w:attr w:name="UnitName" w:val="a"/>
        </w:smartTagPr>
        <w:r>
          <w:rPr>
            <w:rFonts w:ascii="仿宋" w:eastAsia="仿宋" w:hAnsi="仿宋" w:hint="eastAsia"/>
          </w:rPr>
          <w:t>800A</w:t>
        </w:r>
      </w:smartTag>
      <w:r>
        <w:rPr>
          <w:rFonts w:ascii="仿宋" w:eastAsia="仿宋" w:hAnsi="仿宋" w:hint="eastAsia"/>
        </w:rPr>
        <w:t>：1个单元；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00"/>
          <w:attr w:name="UnitName" w:val="a"/>
        </w:smartTagPr>
        <w:r>
          <w:rPr>
            <w:rFonts w:ascii="仿宋" w:eastAsia="仿宋" w:hAnsi="仿宋" w:hint="eastAsia"/>
          </w:rPr>
          <w:t>600A</w:t>
        </w:r>
      </w:smartTag>
      <w:r>
        <w:rPr>
          <w:rFonts w:ascii="仿宋" w:eastAsia="仿宋" w:hAnsi="仿宋" w:hint="eastAsia"/>
        </w:rPr>
        <w:t>：1个单元；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a"/>
        </w:smartTagPr>
        <w:r>
          <w:rPr>
            <w:rFonts w:ascii="仿宋" w:eastAsia="仿宋" w:hAnsi="仿宋" w:hint="eastAsia"/>
          </w:rPr>
          <w:t>200A</w:t>
        </w:r>
      </w:smartTag>
      <w:r>
        <w:rPr>
          <w:rFonts w:ascii="仿宋" w:eastAsia="仿宋" w:hAnsi="仿宋" w:hint="eastAsia"/>
        </w:rPr>
        <w:t>：2个单元</w:t>
      </w:r>
    </w:p>
    <w:p w:rsidR="00060E6C" w:rsidRDefault="00060E6C" w:rsidP="00060E6C">
      <w:pPr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2、第二配电室（1组）</w:t>
      </w:r>
    </w:p>
    <w:p w:rsidR="00060E6C" w:rsidRPr="0049792E" w:rsidRDefault="00060E6C" w:rsidP="00060E6C">
      <w:pPr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参数：</w:t>
      </w:r>
      <w:smartTag w:uri="urn:schemas-microsoft-com:office:smarttags" w:element="chmetcnv">
        <w:smartTagPr>
          <w:attr w:name="UnitName" w:val="a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" w:eastAsia="仿宋" w:hAnsi="仿宋" w:hint="eastAsia"/>
          </w:rPr>
          <w:t>1000A</w:t>
        </w:r>
      </w:smartTag>
      <w:r>
        <w:rPr>
          <w:rFonts w:ascii="仿宋" w:eastAsia="仿宋" w:hAnsi="仿宋" w:hint="eastAsia"/>
        </w:rPr>
        <w:t>：1个单元;</w:t>
      </w:r>
      <w:smartTag w:uri="urn:schemas-microsoft-com:office:smarttags" w:element="chmetcnv">
        <w:smartTagPr>
          <w:attr w:name="UnitName" w:val="a"/>
          <w:attr w:name="SourceValue" w:val="6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" w:eastAsia="仿宋" w:hAnsi="仿宋" w:hint="eastAsia"/>
          </w:rPr>
          <w:t>600A</w:t>
        </w:r>
      </w:smartTag>
      <w:r>
        <w:rPr>
          <w:rFonts w:ascii="仿宋" w:eastAsia="仿宋" w:hAnsi="仿宋" w:hint="eastAsia"/>
        </w:rPr>
        <w:t>：1个单元;</w:t>
      </w:r>
      <w:smartTag w:uri="urn:schemas-microsoft-com:office:smarttags" w:element="chmetcnv">
        <w:smartTagPr>
          <w:attr w:name="UnitName" w:val="a"/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" w:eastAsia="仿宋" w:hAnsi="仿宋" w:hint="eastAsia"/>
          </w:rPr>
          <w:t>200A</w:t>
        </w:r>
      </w:smartTag>
      <w:r>
        <w:rPr>
          <w:rFonts w:ascii="仿宋" w:eastAsia="仿宋" w:hAnsi="仿宋" w:hint="eastAsia"/>
        </w:rPr>
        <w:t>：2个单元.</w:t>
      </w:r>
    </w:p>
    <w:p w:rsidR="000D072E" w:rsidRPr="00060E6C" w:rsidRDefault="000D072E" w:rsidP="000D072E"/>
    <w:p w:rsidR="000D072E" w:rsidRDefault="000D072E" w:rsidP="000D072E"/>
    <w:p w:rsidR="000D072E" w:rsidRDefault="000D072E" w:rsidP="000D072E"/>
    <w:p w:rsidR="000D072E" w:rsidRDefault="000D072E" w:rsidP="000D072E"/>
    <w:p w:rsidR="000D072E" w:rsidRDefault="000D072E" w:rsidP="000D072E"/>
    <w:p w:rsidR="000D072E" w:rsidRDefault="000D072E" w:rsidP="000D072E"/>
    <w:p w:rsidR="000D072E" w:rsidRDefault="000D072E" w:rsidP="000D072E"/>
    <w:p w:rsidR="000D072E" w:rsidRDefault="000D072E" w:rsidP="000D072E"/>
    <w:p w:rsidR="000D072E" w:rsidRDefault="000D072E" w:rsidP="000D072E"/>
    <w:p w:rsidR="000D072E" w:rsidRDefault="000D072E" w:rsidP="000D072E"/>
    <w:p w:rsidR="00322D91" w:rsidRPr="000D072E" w:rsidRDefault="00322D91"/>
    <w:sectPr w:rsidR="00322D91" w:rsidRPr="000D072E" w:rsidSect="00AB2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5A3" w:rsidRDefault="00AD05A3" w:rsidP="000D072E">
      <w:r>
        <w:separator/>
      </w:r>
    </w:p>
  </w:endnote>
  <w:endnote w:type="continuationSeparator" w:id="1">
    <w:p w:rsidR="00AD05A3" w:rsidRDefault="00AD05A3" w:rsidP="000D0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5A3" w:rsidRDefault="00AD05A3" w:rsidP="000D072E">
      <w:r>
        <w:separator/>
      </w:r>
    </w:p>
  </w:footnote>
  <w:footnote w:type="continuationSeparator" w:id="1">
    <w:p w:rsidR="00AD05A3" w:rsidRDefault="00AD05A3" w:rsidP="000D07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072E"/>
    <w:rsid w:val="00060E6C"/>
    <w:rsid w:val="000D072E"/>
    <w:rsid w:val="00322D91"/>
    <w:rsid w:val="00AB2C48"/>
    <w:rsid w:val="00AD0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2E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07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07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07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07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2017-06-09T03:09:00Z</dcterms:created>
  <dcterms:modified xsi:type="dcterms:W3CDTF">2017-06-09T03:13:00Z</dcterms:modified>
</cp:coreProperties>
</file>